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978" w:rsidRPr="00134701" w:rsidRDefault="00842978" w:rsidP="00842978">
      <w:pPr>
        <w:autoSpaceDE w:val="0"/>
        <w:autoSpaceDN w:val="0"/>
        <w:adjustRightInd w:val="0"/>
        <w:jc w:val="center"/>
        <w:rPr>
          <w:rFonts w:asciiTheme="minorEastAsia" w:hAnsiTheme="minorEastAsia" w:cs="標楷體"/>
          <w:kern w:val="0"/>
          <w:sz w:val="28"/>
          <w:szCs w:val="28"/>
        </w:rPr>
      </w:pPr>
      <w:r w:rsidRPr="00134701">
        <w:rPr>
          <w:rFonts w:asciiTheme="minorEastAsia" w:hAnsiTheme="minorEastAsia" w:cs="標楷體" w:hint="eastAsia"/>
          <w:kern w:val="0"/>
          <w:sz w:val="28"/>
          <w:szCs w:val="28"/>
        </w:rPr>
        <w:t>國立</w:t>
      </w:r>
      <w:proofErr w:type="gramStart"/>
      <w:r w:rsidRPr="00134701">
        <w:rPr>
          <w:rFonts w:asciiTheme="minorEastAsia" w:hAnsiTheme="minorEastAsia" w:cs="標楷體" w:hint="eastAsia"/>
          <w:kern w:val="0"/>
          <w:sz w:val="28"/>
          <w:szCs w:val="28"/>
        </w:rPr>
        <w:t>臺</w:t>
      </w:r>
      <w:proofErr w:type="gramEnd"/>
      <w:r w:rsidRPr="00134701">
        <w:rPr>
          <w:rFonts w:asciiTheme="minorEastAsia" w:hAnsiTheme="minorEastAsia" w:cs="標楷體" w:hint="eastAsia"/>
          <w:kern w:val="0"/>
          <w:sz w:val="28"/>
          <w:szCs w:val="28"/>
        </w:rPr>
        <w:t>東大學</w:t>
      </w:r>
      <w:r w:rsidRPr="00134701">
        <w:rPr>
          <w:rFonts w:asciiTheme="minorEastAsia" w:hAnsiTheme="minorEastAsia" w:hint="eastAsia"/>
          <w:bCs/>
          <w:sz w:val="28"/>
          <w:szCs w:val="28"/>
        </w:rPr>
        <w:t>同步口譯系統</w:t>
      </w:r>
      <w:r>
        <w:rPr>
          <w:rFonts w:asciiTheme="minorEastAsia" w:hAnsiTheme="minorEastAsia" w:hint="eastAsia"/>
          <w:bCs/>
          <w:sz w:val="28"/>
          <w:szCs w:val="28"/>
        </w:rPr>
        <w:t>作業</w:t>
      </w:r>
      <w:r w:rsidRPr="00134701">
        <w:rPr>
          <w:rFonts w:asciiTheme="minorEastAsia" w:hAnsiTheme="minorEastAsia" w:hint="eastAsia"/>
          <w:bCs/>
          <w:sz w:val="28"/>
          <w:szCs w:val="28"/>
        </w:rPr>
        <w:t>要點</w:t>
      </w:r>
    </w:p>
    <w:p w:rsidR="00842978" w:rsidRDefault="00842978" w:rsidP="00842978">
      <w:pPr>
        <w:spacing w:line="380" w:lineRule="exact"/>
        <w:jc w:val="right"/>
        <w:rPr>
          <w:rFonts w:asciiTheme="minorEastAsia" w:hAnsiTheme="minorEastAsia" w:cs="¼Ð·¢Åé"/>
          <w:kern w:val="0"/>
          <w:sz w:val="20"/>
          <w:szCs w:val="20"/>
        </w:rPr>
      </w:pPr>
      <w:r>
        <w:rPr>
          <w:rFonts w:asciiTheme="minorEastAsia" w:hAnsiTheme="minorEastAsia" w:cs="標楷體" w:hint="eastAsia"/>
          <w:kern w:val="0"/>
          <w:sz w:val="20"/>
          <w:szCs w:val="20"/>
        </w:rPr>
        <w:t>103</w:t>
      </w:r>
      <w:r w:rsidRPr="00C628C3">
        <w:rPr>
          <w:rFonts w:asciiTheme="minorEastAsia" w:hAnsiTheme="minorEastAsia" w:cs="標楷體" w:hint="eastAsia"/>
          <w:kern w:val="0"/>
          <w:sz w:val="20"/>
          <w:szCs w:val="20"/>
        </w:rPr>
        <w:t>學年度第</w:t>
      </w:r>
      <w:r>
        <w:rPr>
          <w:rFonts w:asciiTheme="minorEastAsia" w:hAnsiTheme="minorEastAsia" w:cs="標楷體" w:hint="eastAsia"/>
          <w:kern w:val="0"/>
          <w:sz w:val="20"/>
          <w:szCs w:val="20"/>
        </w:rPr>
        <w:t>1</w:t>
      </w:r>
      <w:r w:rsidRPr="00C628C3">
        <w:rPr>
          <w:rFonts w:asciiTheme="minorEastAsia" w:hAnsiTheme="minorEastAsia" w:cs="標楷體" w:hint="eastAsia"/>
          <w:kern w:val="0"/>
          <w:sz w:val="20"/>
          <w:szCs w:val="20"/>
        </w:rPr>
        <w:t>學期第</w:t>
      </w:r>
      <w:r>
        <w:rPr>
          <w:rFonts w:asciiTheme="minorEastAsia" w:hAnsiTheme="minorEastAsia" w:cs="標楷體" w:hint="eastAsia"/>
          <w:kern w:val="0"/>
          <w:sz w:val="20"/>
          <w:szCs w:val="20"/>
        </w:rPr>
        <w:t>1</w:t>
      </w:r>
      <w:r w:rsidRPr="00C628C3">
        <w:rPr>
          <w:rFonts w:asciiTheme="minorEastAsia" w:hAnsiTheme="minorEastAsia" w:cs="標楷體" w:hint="eastAsia"/>
          <w:kern w:val="0"/>
          <w:sz w:val="20"/>
          <w:szCs w:val="20"/>
        </w:rPr>
        <w:t>次</w:t>
      </w:r>
      <w:r>
        <w:rPr>
          <w:rFonts w:asciiTheme="minorEastAsia" w:hAnsiTheme="minorEastAsia" w:cs="標楷體" w:hint="eastAsia"/>
          <w:kern w:val="0"/>
          <w:sz w:val="20"/>
          <w:szCs w:val="20"/>
        </w:rPr>
        <w:t>臨時</w:t>
      </w:r>
      <w:r w:rsidRPr="00C628C3">
        <w:rPr>
          <w:rFonts w:asciiTheme="minorEastAsia" w:hAnsiTheme="minorEastAsia" w:cs="標楷體" w:hint="eastAsia"/>
          <w:kern w:val="0"/>
          <w:sz w:val="20"/>
          <w:szCs w:val="20"/>
        </w:rPr>
        <w:t>行政會議通過</w:t>
      </w:r>
      <w:r w:rsidRPr="00C628C3">
        <w:rPr>
          <w:rFonts w:asciiTheme="minorEastAsia" w:hAnsiTheme="minorEastAsia" w:cs="¼Ð·¢Åé"/>
          <w:kern w:val="0"/>
          <w:sz w:val="20"/>
          <w:szCs w:val="20"/>
        </w:rPr>
        <w:t>(</w:t>
      </w:r>
      <w:r>
        <w:rPr>
          <w:rFonts w:asciiTheme="minorEastAsia" w:hAnsiTheme="minorEastAsia" w:cs="標楷體" w:hint="eastAsia"/>
          <w:kern w:val="0"/>
          <w:sz w:val="20"/>
          <w:szCs w:val="20"/>
        </w:rPr>
        <w:t>103</w:t>
      </w:r>
      <w:r w:rsidRPr="00C628C3">
        <w:rPr>
          <w:rFonts w:asciiTheme="minorEastAsia" w:hAnsiTheme="minorEastAsia" w:cs="¼Ð·¢Åé"/>
          <w:kern w:val="0"/>
          <w:sz w:val="20"/>
          <w:szCs w:val="20"/>
        </w:rPr>
        <w:t>.</w:t>
      </w:r>
      <w:r>
        <w:rPr>
          <w:rFonts w:asciiTheme="minorEastAsia" w:hAnsiTheme="minorEastAsia" w:cs="標楷體" w:hint="eastAsia"/>
          <w:kern w:val="0"/>
          <w:sz w:val="20"/>
          <w:szCs w:val="20"/>
        </w:rPr>
        <w:t>12</w:t>
      </w:r>
      <w:r w:rsidRPr="00C628C3">
        <w:rPr>
          <w:rFonts w:asciiTheme="minorEastAsia" w:hAnsiTheme="minorEastAsia" w:cs="¼Ð·¢Åé"/>
          <w:kern w:val="0"/>
          <w:sz w:val="20"/>
          <w:szCs w:val="20"/>
        </w:rPr>
        <w:t>.</w:t>
      </w:r>
      <w:r>
        <w:rPr>
          <w:rFonts w:asciiTheme="minorEastAsia" w:hAnsiTheme="minorEastAsia" w:cs="標楷體" w:hint="eastAsia"/>
          <w:kern w:val="0"/>
          <w:sz w:val="20"/>
          <w:szCs w:val="20"/>
        </w:rPr>
        <w:t>15</w:t>
      </w:r>
      <w:r w:rsidRPr="00C628C3">
        <w:rPr>
          <w:rFonts w:asciiTheme="minorEastAsia" w:hAnsiTheme="minorEastAsia" w:cs="¼Ð·¢Åé"/>
          <w:kern w:val="0"/>
          <w:sz w:val="20"/>
          <w:szCs w:val="20"/>
        </w:rPr>
        <w:t>)</w:t>
      </w:r>
    </w:p>
    <w:p w:rsidR="00842978" w:rsidRDefault="00842978" w:rsidP="00842978">
      <w:pPr>
        <w:spacing w:line="380" w:lineRule="exact"/>
        <w:jc w:val="right"/>
        <w:rPr>
          <w:rFonts w:asciiTheme="minorEastAsia" w:hAnsiTheme="minorEastAsia" w:cs="¼Ð·¢Åé"/>
          <w:kern w:val="0"/>
          <w:sz w:val="20"/>
          <w:szCs w:val="20"/>
        </w:rPr>
      </w:pPr>
      <w:r>
        <w:rPr>
          <w:rFonts w:asciiTheme="minorEastAsia" w:hAnsiTheme="minorEastAsia" w:cs="標楷體" w:hint="eastAsia"/>
          <w:kern w:val="0"/>
          <w:sz w:val="20"/>
          <w:szCs w:val="20"/>
        </w:rPr>
        <w:t>106</w:t>
      </w:r>
      <w:r w:rsidRPr="00C628C3">
        <w:rPr>
          <w:rFonts w:asciiTheme="minorEastAsia" w:hAnsiTheme="minorEastAsia" w:cs="標楷體" w:hint="eastAsia"/>
          <w:kern w:val="0"/>
          <w:sz w:val="20"/>
          <w:szCs w:val="20"/>
        </w:rPr>
        <w:t>學年度第</w:t>
      </w:r>
      <w:r>
        <w:rPr>
          <w:rFonts w:asciiTheme="minorEastAsia" w:hAnsiTheme="minorEastAsia" w:cs="標楷體" w:hint="eastAsia"/>
          <w:kern w:val="0"/>
          <w:sz w:val="20"/>
          <w:szCs w:val="20"/>
        </w:rPr>
        <w:t>1</w:t>
      </w:r>
      <w:r w:rsidRPr="00C628C3">
        <w:rPr>
          <w:rFonts w:asciiTheme="minorEastAsia" w:hAnsiTheme="minorEastAsia" w:cs="標楷體" w:hint="eastAsia"/>
          <w:kern w:val="0"/>
          <w:sz w:val="20"/>
          <w:szCs w:val="20"/>
        </w:rPr>
        <w:t>學期第</w:t>
      </w:r>
      <w:r>
        <w:rPr>
          <w:rFonts w:asciiTheme="minorEastAsia" w:hAnsiTheme="minorEastAsia" w:cs="標楷體" w:hint="eastAsia"/>
          <w:kern w:val="0"/>
          <w:sz w:val="20"/>
          <w:szCs w:val="20"/>
        </w:rPr>
        <w:t>2</w:t>
      </w:r>
      <w:r w:rsidRPr="00C628C3">
        <w:rPr>
          <w:rFonts w:asciiTheme="minorEastAsia" w:hAnsiTheme="minorEastAsia" w:cs="標楷體" w:hint="eastAsia"/>
          <w:kern w:val="0"/>
          <w:sz w:val="20"/>
          <w:szCs w:val="20"/>
        </w:rPr>
        <w:t>次行政會議通過</w:t>
      </w:r>
      <w:r>
        <w:rPr>
          <w:rFonts w:asciiTheme="minorEastAsia" w:hAnsiTheme="minorEastAsia" w:cs="¼Ð·¢Åé" w:hint="eastAsia"/>
          <w:kern w:val="0"/>
          <w:sz w:val="20"/>
          <w:szCs w:val="20"/>
        </w:rPr>
        <w:t>(</w:t>
      </w:r>
      <w:r>
        <w:rPr>
          <w:rFonts w:asciiTheme="minorEastAsia" w:hAnsiTheme="minorEastAsia" w:cs="¼Ð·¢Åé" w:hint="eastAsia"/>
          <w:kern w:val="0"/>
          <w:sz w:val="20"/>
          <w:szCs w:val="20"/>
        </w:rPr>
        <w:t>106.11.16</w:t>
      </w:r>
      <w:r>
        <w:rPr>
          <w:rFonts w:asciiTheme="minorEastAsia" w:hAnsiTheme="minorEastAsia" w:cs="¼Ð·¢Åé" w:hint="eastAsia"/>
          <w:kern w:val="0"/>
          <w:sz w:val="20"/>
          <w:szCs w:val="20"/>
        </w:rPr>
        <w:t>)</w:t>
      </w:r>
    </w:p>
    <w:p w:rsidR="00842978" w:rsidRPr="00C628C3" w:rsidRDefault="00842978" w:rsidP="00842978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Theme="minorEastAsia" w:eastAsiaTheme="minorEastAsia" w:hAnsiTheme="minorEastAsia"/>
          <w:color w:val="333333"/>
        </w:rPr>
      </w:pPr>
      <w:r w:rsidRPr="00C628C3">
        <w:rPr>
          <w:rFonts w:asciiTheme="minorEastAsia" w:eastAsiaTheme="minorEastAsia" w:hAnsiTheme="minorEastAsia" w:cs="標楷體" w:hint="eastAsia"/>
          <w:kern w:val="0"/>
        </w:rPr>
        <w:t>為促進本校</w:t>
      </w:r>
      <w:r w:rsidRPr="00C628C3">
        <w:rPr>
          <w:rFonts w:asciiTheme="minorEastAsia" w:eastAsiaTheme="minorEastAsia" w:hAnsiTheme="minorEastAsia" w:hint="eastAsia"/>
          <w:color w:val="333333"/>
        </w:rPr>
        <w:t>國際化的基礎設施，加強國際交流，培育具有國際視野之人才，特設置可攜式無線同步口譯系統，並行借用管理與租借服務，訂定本要點。</w:t>
      </w:r>
    </w:p>
    <w:p w:rsidR="00842978" w:rsidRPr="00C628C3" w:rsidRDefault="00842978" w:rsidP="00842978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Theme="minorEastAsia" w:eastAsiaTheme="minorEastAsia" w:hAnsiTheme="minorEastAsia"/>
          <w:color w:val="333333"/>
        </w:rPr>
      </w:pPr>
      <w:r w:rsidRPr="00C628C3">
        <w:rPr>
          <w:rFonts w:asciiTheme="minorEastAsia" w:eastAsiaTheme="minorEastAsia" w:hAnsiTheme="minorEastAsia" w:cs="標楷體" w:hint="eastAsia"/>
          <w:kern w:val="0"/>
        </w:rPr>
        <w:t>系統功能：</w:t>
      </w:r>
      <w:r w:rsidRPr="00C628C3">
        <w:rPr>
          <w:rFonts w:asciiTheme="minorEastAsia" w:eastAsiaTheme="minorEastAsia" w:hAnsiTheme="minorEastAsia" w:hint="eastAsia"/>
          <w:color w:val="333333"/>
        </w:rPr>
        <w:t>可攜式無線同步口譯系統(以下簡稱本系統)，可同步提供四國語言口譯發射器，總計</w:t>
      </w:r>
      <w:r w:rsidRPr="00454B9D">
        <w:rPr>
          <w:rFonts w:asciiTheme="minorEastAsia" w:eastAsiaTheme="minorEastAsia" w:hAnsiTheme="minorEastAsia" w:hint="eastAsia"/>
          <w:color w:val="333333"/>
          <w:u w:val="single"/>
        </w:rPr>
        <w:t>一百組</w:t>
      </w:r>
      <w:r w:rsidRPr="00C628C3">
        <w:rPr>
          <w:rFonts w:asciiTheme="minorEastAsia" w:eastAsiaTheme="minorEastAsia" w:hAnsiTheme="minorEastAsia" w:hint="eastAsia"/>
          <w:color w:val="333333"/>
        </w:rPr>
        <w:t>可分配頻道群組接收器。</w:t>
      </w:r>
    </w:p>
    <w:p w:rsidR="00842978" w:rsidRDefault="00842978" w:rsidP="00842978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Theme="minorEastAsia" w:eastAsiaTheme="minorEastAsia" w:hAnsiTheme="minorEastAsia" w:cs="標楷體"/>
          <w:kern w:val="0"/>
        </w:rPr>
      </w:pPr>
      <w:r w:rsidRPr="00C628C3">
        <w:rPr>
          <w:rFonts w:asciiTheme="minorEastAsia" w:eastAsiaTheme="minorEastAsia" w:hAnsiTheme="minorEastAsia" w:cs="標楷體" w:hint="eastAsia"/>
          <w:kern w:val="0"/>
        </w:rPr>
        <w:t>作業需求：</w:t>
      </w:r>
    </w:p>
    <w:p w:rsidR="00842978" w:rsidRDefault="00842978" w:rsidP="00842978">
      <w:pPr>
        <w:pStyle w:val="a3"/>
        <w:numPr>
          <w:ilvl w:val="0"/>
          <w:numId w:val="4"/>
        </w:numPr>
        <w:autoSpaceDE w:val="0"/>
        <w:autoSpaceDN w:val="0"/>
        <w:adjustRightInd w:val="0"/>
        <w:ind w:leftChars="0"/>
        <w:rPr>
          <w:rFonts w:asciiTheme="minorEastAsia" w:eastAsiaTheme="minorEastAsia" w:hAnsiTheme="minorEastAsia" w:cs="標楷體"/>
          <w:kern w:val="0"/>
        </w:rPr>
      </w:pPr>
      <w:proofErr w:type="gramStart"/>
      <w:r>
        <w:rPr>
          <w:rFonts w:asciiTheme="minorEastAsia" w:eastAsiaTheme="minorEastAsia" w:hAnsiTheme="minorEastAsia" w:cs="標楷體" w:hint="eastAsia"/>
          <w:kern w:val="0"/>
        </w:rPr>
        <w:t>口譯師需由</w:t>
      </w:r>
      <w:proofErr w:type="gramEnd"/>
      <w:r>
        <w:rPr>
          <w:rFonts w:asciiTheme="minorEastAsia" w:eastAsiaTheme="minorEastAsia" w:hAnsiTheme="minorEastAsia" w:cs="標楷體" w:hint="eastAsia"/>
          <w:kern w:val="0"/>
        </w:rPr>
        <w:t>承辦單位自行聘任。</w:t>
      </w:r>
    </w:p>
    <w:p w:rsidR="00842978" w:rsidRDefault="00842978" w:rsidP="00842978">
      <w:pPr>
        <w:pStyle w:val="a3"/>
        <w:numPr>
          <w:ilvl w:val="0"/>
          <w:numId w:val="4"/>
        </w:numPr>
        <w:autoSpaceDE w:val="0"/>
        <w:autoSpaceDN w:val="0"/>
        <w:adjustRightInd w:val="0"/>
        <w:ind w:leftChars="0"/>
        <w:rPr>
          <w:rFonts w:asciiTheme="minorEastAsia" w:eastAsiaTheme="minorEastAsia" w:hAnsiTheme="minorEastAsia" w:cs="標楷體"/>
          <w:kern w:val="0"/>
        </w:rPr>
      </w:pPr>
      <w:r>
        <w:rPr>
          <w:rFonts w:asciiTheme="minorEastAsia" w:eastAsiaTheme="minorEastAsia" w:hAnsiTheme="minorEastAsia" w:cs="標楷體" w:hint="eastAsia"/>
          <w:kern w:val="0"/>
        </w:rPr>
        <w:t>本系統需搭配會議空間音響系統，並得提供音訊輸出，且任何發言皆需使用麥克風系統，音訊方得為口譯師接收轉譯。</w:t>
      </w:r>
    </w:p>
    <w:p w:rsidR="00842978" w:rsidRDefault="00842978" w:rsidP="00842978">
      <w:pPr>
        <w:pStyle w:val="a3"/>
        <w:numPr>
          <w:ilvl w:val="0"/>
          <w:numId w:val="4"/>
        </w:numPr>
        <w:autoSpaceDE w:val="0"/>
        <w:autoSpaceDN w:val="0"/>
        <w:adjustRightInd w:val="0"/>
        <w:ind w:leftChars="0"/>
        <w:rPr>
          <w:rFonts w:asciiTheme="minorEastAsia" w:eastAsiaTheme="minorEastAsia" w:hAnsiTheme="minorEastAsia" w:cs="標楷體"/>
          <w:kern w:val="0"/>
        </w:rPr>
      </w:pPr>
      <w:r>
        <w:rPr>
          <w:rFonts w:asciiTheme="minorEastAsia" w:eastAsiaTheme="minorEastAsia" w:hAnsiTheme="minorEastAsia" w:cs="標楷體" w:hint="eastAsia"/>
          <w:kern w:val="0"/>
        </w:rPr>
        <w:t>使用本系統，需配置口譯室或口譯專用隔板，避免雜音干擾。</w:t>
      </w:r>
    </w:p>
    <w:p w:rsidR="00842978" w:rsidRDefault="00842978" w:rsidP="00842978">
      <w:pPr>
        <w:pStyle w:val="a3"/>
        <w:numPr>
          <w:ilvl w:val="0"/>
          <w:numId w:val="4"/>
        </w:numPr>
        <w:autoSpaceDE w:val="0"/>
        <w:autoSpaceDN w:val="0"/>
        <w:adjustRightInd w:val="0"/>
        <w:ind w:leftChars="0"/>
        <w:rPr>
          <w:rFonts w:asciiTheme="minorEastAsia" w:eastAsiaTheme="minorEastAsia" w:hAnsiTheme="minorEastAsia" w:cs="標楷體"/>
          <w:kern w:val="0"/>
        </w:rPr>
      </w:pPr>
      <w:r>
        <w:rPr>
          <w:rFonts w:asciiTheme="minorEastAsia" w:eastAsiaTheme="minorEastAsia" w:hAnsiTheme="minorEastAsia" w:cs="標楷體" w:hint="eastAsia"/>
          <w:kern w:val="0"/>
        </w:rPr>
        <w:t>本系統需由管理技術人員完成現場組裝及測試。</w:t>
      </w:r>
    </w:p>
    <w:p w:rsidR="00842978" w:rsidRDefault="00842978" w:rsidP="00842978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Theme="minorEastAsia" w:eastAsiaTheme="minorEastAsia" w:hAnsiTheme="minorEastAsia" w:cs="標楷體"/>
          <w:kern w:val="0"/>
        </w:rPr>
      </w:pPr>
      <w:r>
        <w:rPr>
          <w:rFonts w:asciiTheme="minorEastAsia" w:eastAsiaTheme="minorEastAsia" w:hAnsiTheme="minorEastAsia" w:cs="標楷體" w:hint="eastAsia"/>
          <w:kern w:val="0"/>
        </w:rPr>
        <w:t>管理：</w:t>
      </w:r>
    </w:p>
    <w:p w:rsidR="00842978" w:rsidRPr="00DE73F7" w:rsidRDefault="00842978" w:rsidP="00842978">
      <w:pPr>
        <w:pStyle w:val="a3"/>
        <w:numPr>
          <w:ilvl w:val="0"/>
          <w:numId w:val="5"/>
        </w:numPr>
        <w:autoSpaceDE w:val="0"/>
        <w:autoSpaceDN w:val="0"/>
        <w:adjustRightInd w:val="0"/>
        <w:ind w:leftChars="0"/>
        <w:rPr>
          <w:rFonts w:asciiTheme="minorEastAsia" w:eastAsiaTheme="minorEastAsia" w:hAnsiTheme="minorEastAsia" w:cs="標楷體"/>
          <w:kern w:val="0"/>
        </w:rPr>
      </w:pPr>
      <w:r w:rsidRPr="00DE73F7">
        <w:rPr>
          <w:rFonts w:asciiTheme="minorEastAsia" w:eastAsiaTheme="minorEastAsia" w:hAnsiTheme="minorEastAsia" w:cs="標楷體" w:hint="eastAsia"/>
          <w:kern w:val="0"/>
        </w:rPr>
        <w:t>本系統校內單位需於</w:t>
      </w:r>
      <w:r w:rsidRPr="00454B9D">
        <w:rPr>
          <w:rFonts w:asciiTheme="minorEastAsia" w:eastAsiaTheme="minorEastAsia" w:hAnsiTheme="minorEastAsia" w:cs="標楷體" w:hint="eastAsia"/>
          <w:kern w:val="0"/>
          <w:u w:val="single"/>
        </w:rPr>
        <w:t>十</w:t>
      </w:r>
      <w:r w:rsidRPr="00DE73F7">
        <w:rPr>
          <w:rFonts w:asciiTheme="minorEastAsia" w:eastAsiaTheme="minorEastAsia" w:hAnsiTheme="minorEastAsia" w:cs="標楷體" w:hint="eastAsia"/>
          <w:kern w:val="0"/>
        </w:rPr>
        <w:t>日曆天前提出申請，校外單位則需於</w:t>
      </w:r>
      <w:r w:rsidRPr="00454B9D">
        <w:rPr>
          <w:rFonts w:asciiTheme="minorEastAsia" w:eastAsiaTheme="minorEastAsia" w:hAnsiTheme="minorEastAsia" w:cs="標楷體" w:hint="eastAsia"/>
          <w:kern w:val="0"/>
          <w:u w:val="single"/>
        </w:rPr>
        <w:t>十五</w:t>
      </w:r>
      <w:r w:rsidRPr="00DE73F7">
        <w:rPr>
          <w:rFonts w:asciiTheme="minorEastAsia" w:eastAsiaTheme="minorEastAsia" w:hAnsiTheme="minorEastAsia" w:cs="標楷體" w:hint="eastAsia"/>
          <w:kern w:val="0"/>
        </w:rPr>
        <w:t>日曆天前來函提出申請，並填列申請表。</w:t>
      </w:r>
    </w:p>
    <w:p w:rsidR="00842978" w:rsidRPr="00DE73F7" w:rsidRDefault="00842978" w:rsidP="00842978">
      <w:pPr>
        <w:pStyle w:val="a3"/>
        <w:numPr>
          <w:ilvl w:val="0"/>
          <w:numId w:val="5"/>
        </w:numPr>
        <w:autoSpaceDE w:val="0"/>
        <w:autoSpaceDN w:val="0"/>
        <w:adjustRightInd w:val="0"/>
        <w:ind w:leftChars="0"/>
        <w:rPr>
          <w:rFonts w:asciiTheme="minorEastAsia" w:eastAsiaTheme="minorEastAsia" w:hAnsiTheme="minorEastAsia" w:cs="標楷體"/>
          <w:kern w:val="0"/>
        </w:rPr>
      </w:pPr>
      <w:r w:rsidRPr="00DE73F7">
        <w:rPr>
          <w:rFonts w:asciiTheme="minorEastAsia" w:eastAsiaTheme="minorEastAsia" w:hAnsiTheme="minorEastAsia" w:cs="標楷體" w:hint="eastAsia"/>
          <w:kern w:val="0"/>
        </w:rPr>
        <w:t>本系統接收器由本校技術人員於會議前點交承辦單位，由承辦單位自行列</w:t>
      </w:r>
      <w:proofErr w:type="gramStart"/>
      <w:r w:rsidRPr="00DE73F7">
        <w:rPr>
          <w:rFonts w:asciiTheme="minorEastAsia" w:eastAsiaTheme="minorEastAsia" w:hAnsiTheme="minorEastAsia" w:cs="標楷體" w:hint="eastAsia"/>
          <w:kern w:val="0"/>
        </w:rPr>
        <w:t>冊</w:t>
      </w:r>
      <w:proofErr w:type="gramEnd"/>
      <w:r w:rsidRPr="00DE73F7">
        <w:rPr>
          <w:rFonts w:asciiTheme="minorEastAsia" w:eastAsiaTheme="minorEastAsia" w:hAnsiTheme="minorEastAsia" w:cs="標楷體" w:hint="eastAsia"/>
          <w:kern w:val="0"/>
        </w:rPr>
        <w:t>管理點交個別與會人，會後再行點收。</w:t>
      </w:r>
    </w:p>
    <w:p w:rsidR="00842978" w:rsidRDefault="00842978" w:rsidP="00842978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Theme="minorEastAsia" w:eastAsiaTheme="minorEastAsia" w:hAnsiTheme="minorEastAsia" w:cs="標楷體"/>
          <w:kern w:val="0"/>
        </w:rPr>
      </w:pPr>
      <w:r>
        <w:rPr>
          <w:rFonts w:asciiTheme="minorEastAsia" w:eastAsiaTheme="minorEastAsia" w:hAnsiTheme="minorEastAsia" w:cs="標楷體" w:hint="eastAsia"/>
          <w:kern w:val="0"/>
        </w:rPr>
        <w:t>收費：本系統以場次收費，</w:t>
      </w:r>
      <w:proofErr w:type="gramStart"/>
      <w:r>
        <w:rPr>
          <w:rFonts w:asciiTheme="minorEastAsia" w:eastAsiaTheme="minorEastAsia" w:hAnsiTheme="minorEastAsia" w:cs="標楷體" w:hint="eastAsia"/>
          <w:kern w:val="0"/>
        </w:rPr>
        <w:t>不滿一場次</w:t>
      </w:r>
      <w:proofErr w:type="gramEnd"/>
      <w:r>
        <w:rPr>
          <w:rFonts w:asciiTheme="minorEastAsia" w:eastAsiaTheme="minorEastAsia" w:hAnsiTheme="minorEastAsia" w:cs="標楷體" w:hint="eastAsia"/>
          <w:kern w:val="0"/>
        </w:rPr>
        <w:t>以一場次計費；每日分上</w:t>
      </w:r>
      <w:proofErr w:type="gramStart"/>
      <w:r>
        <w:rPr>
          <w:rFonts w:asciiTheme="minorEastAsia" w:eastAsiaTheme="minorEastAsia" w:hAnsiTheme="minorEastAsia" w:cs="標楷體" w:hint="eastAsia"/>
          <w:kern w:val="0"/>
        </w:rPr>
        <w:t>午場</w:t>
      </w:r>
      <w:proofErr w:type="gramEnd"/>
      <w:r>
        <w:rPr>
          <w:rFonts w:asciiTheme="minorEastAsia" w:eastAsiaTheme="minorEastAsia" w:hAnsiTheme="minorEastAsia" w:cs="標楷體" w:hint="eastAsia"/>
          <w:kern w:val="0"/>
        </w:rPr>
        <w:t>(</w:t>
      </w:r>
      <w:r w:rsidRPr="00454B9D">
        <w:rPr>
          <w:rFonts w:asciiTheme="minorEastAsia" w:eastAsiaTheme="minorEastAsia" w:hAnsiTheme="minorEastAsia" w:cs="標楷體" w:hint="eastAsia"/>
          <w:kern w:val="0"/>
          <w:u w:val="single"/>
        </w:rPr>
        <w:t>八時至十二時</w:t>
      </w:r>
      <w:r>
        <w:rPr>
          <w:rFonts w:asciiTheme="minorEastAsia" w:eastAsiaTheme="minorEastAsia" w:hAnsiTheme="minorEastAsia" w:cs="標楷體" w:hint="eastAsia"/>
          <w:kern w:val="0"/>
        </w:rPr>
        <w:t>)、下</w:t>
      </w:r>
      <w:proofErr w:type="gramStart"/>
      <w:r>
        <w:rPr>
          <w:rFonts w:asciiTheme="minorEastAsia" w:eastAsiaTheme="minorEastAsia" w:hAnsiTheme="minorEastAsia" w:cs="標楷體" w:hint="eastAsia"/>
          <w:kern w:val="0"/>
        </w:rPr>
        <w:t>午場</w:t>
      </w:r>
      <w:proofErr w:type="gramEnd"/>
      <w:r>
        <w:rPr>
          <w:rFonts w:asciiTheme="minorEastAsia" w:eastAsiaTheme="minorEastAsia" w:hAnsiTheme="minorEastAsia" w:cs="標楷體" w:hint="eastAsia"/>
          <w:kern w:val="0"/>
        </w:rPr>
        <w:t>(</w:t>
      </w:r>
      <w:r w:rsidRPr="00454B9D">
        <w:rPr>
          <w:rFonts w:asciiTheme="minorEastAsia" w:eastAsiaTheme="minorEastAsia" w:hAnsiTheme="minorEastAsia" w:cs="標楷體" w:hint="eastAsia"/>
          <w:kern w:val="0"/>
          <w:u w:val="single"/>
        </w:rPr>
        <w:t>十三時至十七時</w:t>
      </w:r>
      <w:r>
        <w:rPr>
          <w:rFonts w:asciiTheme="minorEastAsia" w:eastAsiaTheme="minorEastAsia" w:hAnsiTheme="minorEastAsia" w:cs="標楷體" w:hint="eastAsia"/>
          <w:kern w:val="0"/>
        </w:rPr>
        <w:t>)、晚場(</w:t>
      </w:r>
      <w:r w:rsidRPr="00454B9D">
        <w:rPr>
          <w:rFonts w:asciiTheme="minorEastAsia" w:eastAsiaTheme="minorEastAsia" w:hAnsiTheme="minorEastAsia" w:cs="標楷體" w:hint="eastAsia"/>
          <w:kern w:val="0"/>
          <w:u w:val="single"/>
        </w:rPr>
        <w:t>十八時至二十二時</w:t>
      </w:r>
      <w:r>
        <w:rPr>
          <w:rFonts w:asciiTheme="minorEastAsia" w:eastAsiaTheme="minorEastAsia" w:hAnsiTheme="minorEastAsia" w:cs="標楷體" w:hint="eastAsia"/>
          <w:kern w:val="0"/>
        </w:rPr>
        <w:t>)；除專案</w:t>
      </w:r>
      <w:proofErr w:type="gramStart"/>
      <w:r>
        <w:rPr>
          <w:rFonts w:asciiTheme="minorEastAsia" w:eastAsiaTheme="minorEastAsia" w:hAnsiTheme="minorEastAsia" w:cs="標楷體" w:hint="eastAsia"/>
          <w:kern w:val="0"/>
        </w:rPr>
        <w:t>簽核免收</w:t>
      </w:r>
      <w:proofErr w:type="gramEnd"/>
      <w:r>
        <w:rPr>
          <w:rFonts w:asciiTheme="minorEastAsia" w:eastAsiaTheme="minorEastAsia" w:hAnsiTheme="minorEastAsia" w:cs="標楷體" w:hint="eastAsia"/>
          <w:kern w:val="0"/>
        </w:rPr>
        <w:t>或優惠，</w:t>
      </w:r>
      <w:proofErr w:type="gramStart"/>
      <w:r>
        <w:rPr>
          <w:rFonts w:asciiTheme="minorEastAsia" w:eastAsiaTheme="minorEastAsia" w:hAnsiTheme="minorEastAsia" w:cs="標楷體" w:hint="eastAsia"/>
          <w:kern w:val="0"/>
        </w:rPr>
        <w:t>均需收取</w:t>
      </w:r>
      <w:proofErr w:type="gramEnd"/>
      <w:r>
        <w:rPr>
          <w:rFonts w:asciiTheme="minorEastAsia" w:eastAsiaTheme="minorEastAsia" w:hAnsiTheme="minorEastAsia" w:cs="標楷體" w:hint="eastAsia"/>
          <w:kern w:val="0"/>
        </w:rPr>
        <w:t>下列費用：</w:t>
      </w:r>
    </w:p>
    <w:p w:rsidR="00842978" w:rsidRPr="0019544C" w:rsidRDefault="00842978" w:rsidP="00842978">
      <w:pPr>
        <w:pStyle w:val="a3"/>
        <w:numPr>
          <w:ilvl w:val="0"/>
          <w:numId w:val="6"/>
        </w:numPr>
        <w:autoSpaceDE w:val="0"/>
        <w:autoSpaceDN w:val="0"/>
        <w:adjustRightInd w:val="0"/>
        <w:ind w:leftChars="0" w:left="426" w:firstLine="0"/>
        <w:rPr>
          <w:rFonts w:asciiTheme="minorEastAsia" w:eastAsiaTheme="minorEastAsia" w:hAnsiTheme="minorEastAsia" w:cs="標楷體"/>
          <w:kern w:val="0"/>
        </w:rPr>
      </w:pPr>
      <w:r w:rsidRPr="0019544C">
        <w:rPr>
          <w:rFonts w:asciiTheme="minorEastAsia" w:eastAsiaTheme="minorEastAsia" w:hAnsiTheme="minorEastAsia" w:hint="eastAsia"/>
        </w:rPr>
        <w:t>本校自辦活動</w:t>
      </w:r>
      <w:r w:rsidRPr="0019544C">
        <w:rPr>
          <w:rFonts w:asciiTheme="minorEastAsia" w:eastAsiaTheme="minorEastAsia" w:hAnsiTheme="minorEastAsia" w:hint="eastAsia"/>
          <w:u w:val="single"/>
        </w:rPr>
        <w:t>其</w:t>
      </w:r>
      <w:r w:rsidRPr="0019544C">
        <w:rPr>
          <w:rFonts w:asciiTheme="minorEastAsia" w:eastAsiaTheme="minorEastAsia" w:hAnsiTheme="minorEastAsia" w:hint="eastAsia"/>
        </w:rPr>
        <w:t>經費來源</w:t>
      </w:r>
      <w:r w:rsidRPr="00CB3351">
        <w:rPr>
          <w:rFonts w:asciiTheme="minorEastAsia" w:eastAsiaTheme="minorEastAsia" w:hAnsiTheme="minorEastAsia" w:hint="eastAsia"/>
        </w:rPr>
        <w:t>為校務基金自行支應者</w:t>
      </w:r>
      <w:r w:rsidRPr="0019544C">
        <w:rPr>
          <w:rFonts w:asciiTheme="minorEastAsia" w:eastAsiaTheme="minorEastAsia" w:hAnsiTheme="minorEastAsia" w:hint="eastAsia"/>
        </w:rPr>
        <w:t>，免收相關費用。</w:t>
      </w:r>
    </w:p>
    <w:p w:rsidR="00842978" w:rsidRPr="00F676E7" w:rsidRDefault="00842978" w:rsidP="00842978">
      <w:pPr>
        <w:pStyle w:val="a3"/>
        <w:numPr>
          <w:ilvl w:val="0"/>
          <w:numId w:val="6"/>
        </w:numPr>
        <w:autoSpaceDE w:val="0"/>
        <w:autoSpaceDN w:val="0"/>
        <w:adjustRightInd w:val="0"/>
        <w:ind w:leftChars="0" w:left="426" w:firstLine="0"/>
        <w:rPr>
          <w:rFonts w:asciiTheme="minorEastAsia" w:eastAsiaTheme="minorEastAsia" w:hAnsiTheme="minorEastAsia" w:cs="標楷體"/>
          <w:kern w:val="0"/>
        </w:rPr>
      </w:pPr>
      <w:r w:rsidRPr="0019544C">
        <w:rPr>
          <w:rFonts w:asciiTheme="minorEastAsia" w:eastAsiaTheme="minorEastAsia" w:hAnsiTheme="minorEastAsia" w:hint="eastAsia"/>
        </w:rPr>
        <w:t>各機關單位補助、委辦本校計畫(除另有規定外</w:t>
      </w:r>
      <w:r w:rsidRPr="0019544C">
        <w:rPr>
          <w:rFonts w:asciiTheme="minorEastAsia" w:eastAsiaTheme="minorEastAsia" w:hAnsiTheme="minorEastAsia" w:hint="eastAsia"/>
          <w:u w:val="single"/>
        </w:rPr>
        <w:t>)</w:t>
      </w:r>
      <w:r w:rsidRPr="0019544C">
        <w:rPr>
          <w:rFonts w:asciiTheme="minorEastAsia" w:eastAsiaTheme="minorEastAsia" w:hAnsiTheme="minorEastAsia" w:hint="eastAsia"/>
        </w:rPr>
        <w:t>及社團活動，每場收費新臺幣</w:t>
      </w:r>
      <w:r>
        <w:rPr>
          <w:rFonts w:asciiTheme="minorEastAsia" w:eastAsiaTheme="minorEastAsia" w:hAnsiTheme="minorEastAsia" w:hint="eastAsia"/>
        </w:rPr>
        <w:t>元</w:t>
      </w:r>
      <w:r w:rsidRPr="00454B9D">
        <w:rPr>
          <w:rFonts w:asciiTheme="minorEastAsia" w:eastAsiaTheme="minorEastAsia" w:hAnsiTheme="minorEastAsia" w:hint="eastAsia"/>
          <w:u w:val="single"/>
        </w:rPr>
        <w:t>二千</w:t>
      </w:r>
    </w:p>
    <w:p w:rsidR="00842978" w:rsidRDefault="00842978" w:rsidP="00842978">
      <w:pPr>
        <w:pStyle w:val="a3"/>
        <w:autoSpaceDE w:val="0"/>
        <w:autoSpaceDN w:val="0"/>
        <w:adjustRightInd w:val="0"/>
        <w:ind w:leftChars="0" w:left="426"/>
        <w:rPr>
          <w:rFonts w:asciiTheme="minorEastAsia" w:eastAsiaTheme="minorEastAsia" w:hAnsiTheme="minorEastAsia" w:cs="標楷體"/>
          <w:kern w:val="0"/>
        </w:rPr>
      </w:pPr>
      <w:r>
        <w:rPr>
          <w:rFonts w:asciiTheme="minorEastAsia" w:eastAsiaTheme="minorEastAsia" w:hAnsiTheme="minorEastAsia" w:hint="eastAsia"/>
        </w:rPr>
        <w:t xml:space="preserve">     元</w:t>
      </w:r>
      <w:r>
        <w:rPr>
          <w:rFonts w:asciiTheme="minorEastAsia" w:eastAsiaTheme="minorEastAsia" w:hAnsiTheme="minorEastAsia" w:cs="標楷體" w:hint="eastAsia"/>
          <w:kern w:val="0"/>
        </w:rPr>
        <w:t>。</w:t>
      </w:r>
    </w:p>
    <w:p w:rsidR="00842978" w:rsidRDefault="00842978" w:rsidP="00842978">
      <w:pPr>
        <w:pStyle w:val="a3"/>
        <w:numPr>
          <w:ilvl w:val="0"/>
          <w:numId w:val="6"/>
        </w:numPr>
        <w:autoSpaceDE w:val="0"/>
        <w:autoSpaceDN w:val="0"/>
        <w:adjustRightInd w:val="0"/>
        <w:ind w:leftChars="0" w:left="426" w:firstLine="0"/>
        <w:rPr>
          <w:rFonts w:asciiTheme="minorEastAsia" w:eastAsiaTheme="minorEastAsia" w:hAnsiTheme="minorEastAsia" w:cs="標楷體"/>
          <w:kern w:val="0"/>
        </w:rPr>
      </w:pPr>
      <w:r>
        <w:rPr>
          <w:rFonts w:asciiTheme="minorEastAsia" w:eastAsiaTheme="minorEastAsia" w:hAnsiTheme="minorEastAsia" w:cs="標楷體" w:hint="eastAsia"/>
          <w:kern w:val="0"/>
        </w:rPr>
        <w:t>校外單位租借，收費如下：</w:t>
      </w:r>
    </w:p>
    <w:p w:rsidR="00842978" w:rsidRDefault="00842978" w:rsidP="00842978">
      <w:pPr>
        <w:pStyle w:val="a3"/>
        <w:numPr>
          <w:ilvl w:val="0"/>
          <w:numId w:val="2"/>
        </w:numPr>
        <w:autoSpaceDE w:val="0"/>
        <w:autoSpaceDN w:val="0"/>
        <w:adjustRightInd w:val="0"/>
        <w:ind w:leftChars="0" w:left="993" w:hanging="426"/>
        <w:rPr>
          <w:rFonts w:asciiTheme="minorEastAsia" w:eastAsiaTheme="minorEastAsia" w:hAnsiTheme="minorEastAsia" w:cs="標楷體"/>
          <w:kern w:val="0"/>
        </w:rPr>
      </w:pPr>
      <w:r>
        <w:rPr>
          <w:rFonts w:asciiTheme="minorEastAsia" w:eastAsiaTheme="minorEastAsia" w:hAnsiTheme="minorEastAsia" w:cs="標楷體" w:hint="eastAsia"/>
          <w:kern w:val="0"/>
        </w:rPr>
        <w:t>於本校</w:t>
      </w:r>
      <w:proofErr w:type="gramStart"/>
      <w:r>
        <w:rPr>
          <w:rFonts w:asciiTheme="minorEastAsia" w:eastAsiaTheme="minorEastAsia" w:hAnsiTheme="minorEastAsia" w:cs="標楷體" w:hint="eastAsia"/>
          <w:kern w:val="0"/>
        </w:rPr>
        <w:t>校</w:t>
      </w:r>
      <w:proofErr w:type="gramEnd"/>
      <w:r>
        <w:rPr>
          <w:rFonts w:asciiTheme="minorEastAsia" w:eastAsiaTheme="minorEastAsia" w:hAnsiTheme="minorEastAsia" w:cs="標楷體" w:hint="eastAsia"/>
          <w:kern w:val="0"/>
        </w:rPr>
        <w:t>區內使用，每場次收費新臺幣</w:t>
      </w:r>
      <w:r w:rsidRPr="00454B9D">
        <w:rPr>
          <w:rFonts w:asciiTheme="minorEastAsia" w:eastAsiaTheme="minorEastAsia" w:hAnsiTheme="minorEastAsia" w:cs="標楷體" w:hint="eastAsia"/>
          <w:kern w:val="0"/>
          <w:u w:val="single"/>
        </w:rPr>
        <w:t>四千</w:t>
      </w:r>
      <w:r>
        <w:rPr>
          <w:rFonts w:asciiTheme="minorEastAsia" w:eastAsiaTheme="minorEastAsia" w:hAnsiTheme="minorEastAsia" w:cs="標楷體" w:hint="eastAsia"/>
          <w:kern w:val="0"/>
        </w:rPr>
        <w:t>元。</w:t>
      </w:r>
    </w:p>
    <w:p w:rsidR="00842978" w:rsidRPr="00FF6A52" w:rsidRDefault="00842978" w:rsidP="00842978">
      <w:pPr>
        <w:pStyle w:val="a3"/>
        <w:numPr>
          <w:ilvl w:val="0"/>
          <w:numId w:val="2"/>
        </w:numPr>
        <w:autoSpaceDE w:val="0"/>
        <w:autoSpaceDN w:val="0"/>
        <w:adjustRightInd w:val="0"/>
        <w:ind w:leftChars="0" w:left="993" w:hanging="426"/>
        <w:rPr>
          <w:rFonts w:asciiTheme="minorEastAsia" w:eastAsiaTheme="minorEastAsia" w:hAnsiTheme="minorEastAsia" w:cs="標楷體"/>
          <w:kern w:val="0"/>
        </w:rPr>
      </w:pPr>
      <w:r w:rsidRPr="00FF6A52">
        <w:rPr>
          <w:rFonts w:asciiTheme="minorEastAsia" w:eastAsiaTheme="minorEastAsia" w:hAnsiTheme="minorEastAsia" w:hint="eastAsia"/>
        </w:rPr>
        <w:t>於</w:t>
      </w:r>
      <w:proofErr w:type="gramStart"/>
      <w:r w:rsidRPr="00FF6A52">
        <w:rPr>
          <w:rFonts w:asciiTheme="minorEastAsia" w:eastAsiaTheme="minorEastAsia" w:hAnsiTheme="minorEastAsia" w:hint="eastAsia"/>
        </w:rPr>
        <w:t>臺</w:t>
      </w:r>
      <w:proofErr w:type="gramEnd"/>
      <w:r w:rsidRPr="00FF6A52">
        <w:rPr>
          <w:rFonts w:asciiTheme="minorEastAsia" w:eastAsiaTheme="minorEastAsia" w:hAnsiTheme="minorEastAsia" w:hint="eastAsia"/>
        </w:rPr>
        <w:t>東縣境使用，每場次收費新臺幣</w:t>
      </w:r>
      <w:r w:rsidRPr="00454B9D">
        <w:rPr>
          <w:rFonts w:asciiTheme="minorEastAsia" w:eastAsiaTheme="minorEastAsia" w:hAnsiTheme="minorEastAsia" w:hint="eastAsia"/>
          <w:u w:val="single"/>
        </w:rPr>
        <w:t>五千</w:t>
      </w:r>
      <w:r w:rsidRPr="00FF6A52">
        <w:rPr>
          <w:rFonts w:asciiTheme="minorEastAsia" w:eastAsiaTheme="minorEastAsia" w:hAnsiTheme="minorEastAsia" w:hint="eastAsia"/>
        </w:rPr>
        <w:t>元，工作人員交通運輸租賃費用</w:t>
      </w:r>
      <w:r w:rsidRPr="00F177C0">
        <w:rPr>
          <w:rFonts w:asciiTheme="minorEastAsia" w:eastAsiaTheme="minorEastAsia" w:hAnsiTheme="minorEastAsia" w:hint="eastAsia"/>
        </w:rPr>
        <w:t>另計</w:t>
      </w:r>
      <w:r w:rsidRPr="00FF6A52">
        <w:rPr>
          <w:rFonts w:asciiTheme="minorEastAsia" w:eastAsiaTheme="minorEastAsia" w:hAnsiTheme="minorEastAsia" w:hint="eastAsia"/>
        </w:rPr>
        <w:t>。</w:t>
      </w:r>
    </w:p>
    <w:p w:rsidR="00842978" w:rsidRPr="00FF6A52" w:rsidRDefault="00842978" w:rsidP="00842978">
      <w:pPr>
        <w:pStyle w:val="a3"/>
        <w:numPr>
          <w:ilvl w:val="0"/>
          <w:numId w:val="2"/>
        </w:numPr>
        <w:autoSpaceDE w:val="0"/>
        <w:autoSpaceDN w:val="0"/>
        <w:adjustRightInd w:val="0"/>
        <w:ind w:leftChars="0" w:left="993" w:hanging="426"/>
        <w:rPr>
          <w:rFonts w:asciiTheme="minorEastAsia" w:eastAsiaTheme="minorEastAsia" w:hAnsiTheme="minorEastAsia" w:cs="標楷體"/>
          <w:kern w:val="0"/>
        </w:rPr>
      </w:pPr>
      <w:r w:rsidRPr="00FF6A52">
        <w:rPr>
          <w:rFonts w:asciiTheme="minorEastAsia" w:eastAsiaTheme="minorEastAsia" w:hAnsiTheme="minorEastAsia" w:hint="eastAsia"/>
        </w:rPr>
        <w:t>外縣市單位租借，最低基本使用場次為二場次，每場次收費新臺幣</w:t>
      </w:r>
      <w:r w:rsidRPr="00454B9D">
        <w:rPr>
          <w:rFonts w:asciiTheme="minorEastAsia" w:eastAsiaTheme="minorEastAsia" w:hAnsiTheme="minorEastAsia" w:hint="eastAsia"/>
          <w:u w:val="single"/>
        </w:rPr>
        <w:t>八千</w:t>
      </w:r>
      <w:r w:rsidRPr="00FF6A52">
        <w:rPr>
          <w:rFonts w:asciiTheme="minorEastAsia" w:eastAsiaTheme="minorEastAsia" w:hAnsiTheme="minorEastAsia" w:hint="eastAsia"/>
        </w:rPr>
        <w:t>元，工作人員差旅及交通運輸租賃費用另計</w:t>
      </w:r>
      <w:r w:rsidRPr="00FF6A52">
        <w:rPr>
          <w:rFonts w:asciiTheme="minorEastAsia" w:eastAsiaTheme="minorEastAsia" w:hAnsiTheme="minorEastAsia" w:cs="標楷體" w:hint="eastAsia"/>
          <w:kern w:val="0"/>
        </w:rPr>
        <w:t>。</w:t>
      </w:r>
    </w:p>
    <w:p w:rsidR="00842978" w:rsidRDefault="00842978" w:rsidP="00842978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Theme="minorEastAsia" w:eastAsiaTheme="minorEastAsia" w:hAnsiTheme="minorEastAsia" w:cs="標楷體"/>
          <w:kern w:val="0"/>
        </w:rPr>
      </w:pPr>
      <w:r>
        <w:rPr>
          <w:rFonts w:asciiTheme="minorEastAsia" w:eastAsiaTheme="minorEastAsia" w:hAnsiTheme="minorEastAsia" w:cs="標楷體" w:hint="eastAsia"/>
          <w:kern w:val="0"/>
        </w:rPr>
        <w:t>損壞賠償：本系統遭人為不當損壞或遺失，需負賠償責任，賠償金額如下：</w:t>
      </w:r>
    </w:p>
    <w:p w:rsidR="00842978" w:rsidRPr="00A16CB2" w:rsidRDefault="00842978" w:rsidP="00842978">
      <w:pPr>
        <w:pStyle w:val="a3"/>
        <w:numPr>
          <w:ilvl w:val="0"/>
          <w:numId w:val="3"/>
        </w:numPr>
        <w:autoSpaceDE w:val="0"/>
        <w:autoSpaceDN w:val="0"/>
        <w:adjustRightInd w:val="0"/>
        <w:ind w:leftChars="0" w:left="993" w:hanging="567"/>
        <w:rPr>
          <w:rFonts w:asciiTheme="minorEastAsia" w:eastAsiaTheme="minorEastAsia" w:hAnsiTheme="minorEastAsia" w:cs="標楷體"/>
          <w:kern w:val="0"/>
        </w:rPr>
      </w:pPr>
      <w:r w:rsidRPr="003346EA">
        <w:rPr>
          <w:rFonts w:asciiTheme="minorEastAsia" w:eastAsiaTheme="minorEastAsia" w:hAnsiTheme="minorEastAsia" w:hint="eastAsia"/>
        </w:rPr>
        <w:t>充電式</w:t>
      </w:r>
      <w:proofErr w:type="gramStart"/>
      <w:r w:rsidRPr="003346EA">
        <w:rPr>
          <w:rFonts w:asciiTheme="minorEastAsia" w:eastAsiaTheme="minorEastAsia" w:hAnsiTheme="minorEastAsia" w:hint="eastAsia"/>
        </w:rPr>
        <w:t>鋰</w:t>
      </w:r>
      <w:proofErr w:type="gramEnd"/>
      <w:r w:rsidRPr="003346EA">
        <w:rPr>
          <w:rFonts w:asciiTheme="minorEastAsia" w:eastAsiaTheme="minorEastAsia" w:hAnsiTheme="minorEastAsia" w:hint="eastAsia"/>
        </w:rPr>
        <w:t>電池數位式發射器</w:t>
      </w:r>
      <w:r>
        <w:rPr>
          <w:rFonts w:asciiTheme="minorEastAsia" w:eastAsiaTheme="minorEastAsia" w:hAnsiTheme="minorEastAsia" w:hint="eastAsia"/>
        </w:rPr>
        <w:t>，新臺幣</w:t>
      </w:r>
      <w:r w:rsidRPr="00454B9D">
        <w:rPr>
          <w:rFonts w:asciiTheme="minorEastAsia" w:eastAsiaTheme="minorEastAsia" w:hAnsiTheme="minorEastAsia" w:hint="eastAsia"/>
          <w:u w:val="single"/>
        </w:rPr>
        <w:t>五千</w:t>
      </w:r>
      <w:r>
        <w:rPr>
          <w:rFonts w:asciiTheme="minorEastAsia" w:eastAsiaTheme="minorEastAsia" w:hAnsiTheme="minorEastAsia" w:hint="eastAsia"/>
        </w:rPr>
        <w:t>元。</w:t>
      </w:r>
    </w:p>
    <w:p w:rsidR="00842978" w:rsidRPr="00A16CB2" w:rsidRDefault="00842978" w:rsidP="00842978">
      <w:pPr>
        <w:pStyle w:val="a3"/>
        <w:numPr>
          <w:ilvl w:val="0"/>
          <w:numId w:val="3"/>
        </w:numPr>
        <w:autoSpaceDE w:val="0"/>
        <w:autoSpaceDN w:val="0"/>
        <w:adjustRightInd w:val="0"/>
        <w:ind w:leftChars="0" w:left="993" w:hanging="567"/>
        <w:rPr>
          <w:rFonts w:asciiTheme="minorEastAsia" w:eastAsiaTheme="minorEastAsia" w:hAnsiTheme="minorEastAsia" w:cs="標楷體"/>
          <w:kern w:val="0"/>
        </w:rPr>
      </w:pPr>
      <w:proofErr w:type="gramStart"/>
      <w:r>
        <w:rPr>
          <w:rFonts w:asciiTheme="minorEastAsia" w:eastAsiaTheme="minorEastAsia" w:hAnsiTheme="minorEastAsia" w:hint="eastAsia"/>
        </w:rPr>
        <w:t>鵝頸電容式麥克風或耳掛式</w:t>
      </w:r>
      <w:proofErr w:type="gramEnd"/>
      <w:r>
        <w:rPr>
          <w:rFonts w:asciiTheme="minorEastAsia" w:eastAsiaTheme="minorEastAsia" w:hAnsiTheme="minorEastAsia" w:hint="eastAsia"/>
        </w:rPr>
        <w:t>麥克風，新臺幣</w:t>
      </w:r>
      <w:r w:rsidRPr="00454B9D">
        <w:rPr>
          <w:rFonts w:asciiTheme="minorEastAsia" w:eastAsiaTheme="minorEastAsia" w:hAnsiTheme="minorEastAsia" w:hint="eastAsia"/>
          <w:u w:val="single"/>
        </w:rPr>
        <w:t>一千</w:t>
      </w:r>
      <w:r>
        <w:rPr>
          <w:rFonts w:asciiTheme="minorEastAsia" w:eastAsiaTheme="minorEastAsia" w:hAnsiTheme="minorEastAsia" w:hint="eastAsia"/>
        </w:rPr>
        <w:t>元。</w:t>
      </w:r>
    </w:p>
    <w:p w:rsidR="00842978" w:rsidRPr="00A16CB2" w:rsidRDefault="00842978" w:rsidP="00842978">
      <w:pPr>
        <w:pStyle w:val="a3"/>
        <w:numPr>
          <w:ilvl w:val="0"/>
          <w:numId w:val="3"/>
        </w:numPr>
        <w:autoSpaceDE w:val="0"/>
        <w:autoSpaceDN w:val="0"/>
        <w:adjustRightInd w:val="0"/>
        <w:ind w:leftChars="0" w:left="993" w:hanging="567"/>
        <w:rPr>
          <w:rFonts w:asciiTheme="minorEastAsia" w:eastAsiaTheme="minorEastAsia" w:hAnsiTheme="minorEastAsia" w:cs="標楷體"/>
          <w:kern w:val="0"/>
        </w:rPr>
      </w:pPr>
      <w:r w:rsidRPr="00A16CB2">
        <w:rPr>
          <w:rFonts w:asciiTheme="minorEastAsia" w:eastAsiaTheme="minorEastAsia" w:hAnsiTheme="minorEastAsia" w:hint="eastAsia"/>
        </w:rPr>
        <w:t>充電式</w:t>
      </w:r>
      <w:proofErr w:type="gramStart"/>
      <w:r w:rsidRPr="00A16CB2">
        <w:rPr>
          <w:rFonts w:asciiTheme="minorEastAsia" w:eastAsiaTheme="minorEastAsia" w:hAnsiTheme="minorEastAsia" w:hint="eastAsia"/>
        </w:rPr>
        <w:t>鋰</w:t>
      </w:r>
      <w:proofErr w:type="gramEnd"/>
      <w:r w:rsidRPr="00A16CB2">
        <w:rPr>
          <w:rFonts w:asciiTheme="minorEastAsia" w:eastAsiaTheme="minorEastAsia" w:hAnsiTheme="minorEastAsia" w:hint="eastAsia"/>
        </w:rPr>
        <w:t>電池數位式接收器</w:t>
      </w:r>
      <w:r>
        <w:rPr>
          <w:rFonts w:asciiTheme="minorEastAsia" w:eastAsiaTheme="minorEastAsia" w:hAnsiTheme="minorEastAsia" w:hint="eastAsia"/>
        </w:rPr>
        <w:t>，新臺幣</w:t>
      </w:r>
      <w:r w:rsidRPr="00454B9D">
        <w:rPr>
          <w:rFonts w:asciiTheme="minorEastAsia" w:eastAsiaTheme="minorEastAsia" w:hAnsiTheme="minorEastAsia" w:hint="eastAsia"/>
          <w:u w:val="single"/>
        </w:rPr>
        <w:t>四千五百</w:t>
      </w:r>
      <w:r>
        <w:rPr>
          <w:rFonts w:asciiTheme="minorEastAsia" w:eastAsiaTheme="minorEastAsia" w:hAnsiTheme="minorEastAsia" w:hint="eastAsia"/>
        </w:rPr>
        <w:t>元。</w:t>
      </w:r>
    </w:p>
    <w:p w:rsidR="00842978" w:rsidRPr="00006398" w:rsidRDefault="00842978" w:rsidP="00842978">
      <w:pPr>
        <w:pStyle w:val="a3"/>
        <w:numPr>
          <w:ilvl w:val="0"/>
          <w:numId w:val="3"/>
        </w:numPr>
        <w:autoSpaceDE w:val="0"/>
        <w:autoSpaceDN w:val="0"/>
        <w:adjustRightInd w:val="0"/>
        <w:ind w:leftChars="0" w:left="993" w:hanging="567"/>
        <w:rPr>
          <w:rFonts w:asciiTheme="minorEastAsia" w:eastAsiaTheme="minorEastAsia" w:hAnsiTheme="minorEastAsia" w:cs="標楷體"/>
          <w:kern w:val="0"/>
        </w:rPr>
      </w:pPr>
      <w:r>
        <w:rPr>
          <w:rFonts w:asciiTheme="minorEastAsia" w:eastAsiaTheme="minorEastAsia" w:hAnsiTheme="minorEastAsia" w:cs="標楷體" w:hint="eastAsia"/>
          <w:kern w:val="0"/>
        </w:rPr>
        <w:t>耳機，</w:t>
      </w:r>
      <w:r>
        <w:rPr>
          <w:rFonts w:asciiTheme="minorEastAsia" w:eastAsiaTheme="minorEastAsia" w:hAnsiTheme="minorEastAsia" w:hint="eastAsia"/>
        </w:rPr>
        <w:t>新臺幣</w:t>
      </w:r>
      <w:r w:rsidRPr="00454B9D">
        <w:rPr>
          <w:rFonts w:asciiTheme="minorEastAsia" w:eastAsiaTheme="minorEastAsia" w:hAnsiTheme="minorEastAsia" w:hint="eastAsia"/>
          <w:u w:val="single"/>
        </w:rPr>
        <w:t>八百</w:t>
      </w:r>
      <w:r>
        <w:rPr>
          <w:rFonts w:asciiTheme="minorEastAsia" w:eastAsiaTheme="minorEastAsia" w:hAnsiTheme="minorEastAsia" w:hint="eastAsia"/>
        </w:rPr>
        <w:t>元。</w:t>
      </w:r>
    </w:p>
    <w:p w:rsidR="00842978" w:rsidRPr="00A16CB2" w:rsidRDefault="00842978" w:rsidP="00842978">
      <w:pPr>
        <w:pStyle w:val="a3"/>
        <w:numPr>
          <w:ilvl w:val="0"/>
          <w:numId w:val="3"/>
        </w:numPr>
        <w:autoSpaceDE w:val="0"/>
        <w:autoSpaceDN w:val="0"/>
        <w:adjustRightInd w:val="0"/>
        <w:ind w:leftChars="0" w:left="993" w:hanging="567"/>
        <w:rPr>
          <w:rFonts w:asciiTheme="minorEastAsia" w:eastAsiaTheme="minorEastAsia" w:hAnsiTheme="minorEastAsia" w:cs="標楷體"/>
          <w:kern w:val="0"/>
        </w:rPr>
      </w:pPr>
      <w:r>
        <w:rPr>
          <w:rFonts w:asciiTheme="minorEastAsia" w:eastAsiaTheme="minorEastAsia" w:hAnsiTheme="minorEastAsia" w:hint="eastAsia"/>
        </w:rPr>
        <w:t>如自行購置，需於損壞或遺失一周內為同規格型號產品賠償。</w:t>
      </w:r>
    </w:p>
    <w:p w:rsidR="00842978" w:rsidRDefault="00842978" w:rsidP="00842978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Theme="minorEastAsia" w:eastAsiaTheme="minorEastAsia" w:hAnsiTheme="minorEastAsia" w:cs="標楷體"/>
          <w:kern w:val="0"/>
        </w:rPr>
      </w:pPr>
      <w:r>
        <w:rPr>
          <w:rFonts w:asciiTheme="minorEastAsia" w:eastAsiaTheme="minorEastAsia" w:hAnsiTheme="minorEastAsia" w:cs="標楷體" w:hint="eastAsia"/>
          <w:kern w:val="0"/>
        </w:rPr>
        <w:lastRenderedPageBreak/>
        <w:t>教學：本校各學術單位為口譯教學或訓練，得免費申請使用；但遇學校辦理國際會議或租借收益時，得優先使用之。</w:t>
      </w:r>
    </w:p>
    <w:p w:rsidR="00842978" w:rsidRPr="00DE73F7" w:rsidRDefault="00842978" w:rsidP="00842978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Theme="minorEastAsia" w:eastAsiaTheme="minorEastAsia" w:hAnsiTheme="minorEastAsia" w:cs="標楷體"/>
          <w:kern w:val="0"/>
        </w:rPr>
      </w:pPr>
      <w:r w:rsidRPr="005F7CF3">
        <w:rPr>
          <w:rFonts w:ascii="新細明體" w:hAnsi="新細明體" w:cs="新細明體" w:hint="eastAsia"/>
          <w:kern w:val="0"/>
        </w:rPr>
        <w:t>申請經核准者，申請單位應於本</w:t>
      </w:r>
      <w:r>
        <w:rPr>
          <w:rFonts w:ascii="新細明體" w:hAnsi="新細明體" w:cs="新細明體" w:hint="eastAsia"/>
          <w:kern w:val="0"/>
        </w:rPr>
        <w:t>校</w:t>
      </w:r>
      <w:r w:rsidRPr="005F7CF3">
        <w:rPr>
          <w:rFonts w:ascii="新細明體" w:hAnsi="新細明體" w:cs="新細明體" w:hint="eastAsia"/>
          <w:kern w:val="0"/>
        </w:rPr>
        <w:t>通知期限內，依本</w:t>
      </w:r>
      <w:r>
        <w:rPr>
          <w:rFonts w:ascii="新細明體" w:hAnsi="新細明體" w:cs="新細明體" w:hint="eastAsia"/>
          <w:kern w:val="0"/>
        </w:rPr>
        <w:t>校</w:t>
      </w:r>
      <w:r w:rsidRPr="005F7CF3">
        <w:rPr>
          <w:rFonts w:ascii="新細明體" w:hAnsi="新細明體" w:cs="新細明體" w:hint="eastAsia"/>
          <w:kern w:val="0"/>
        </w:rPr>
        <w:t>收費標準繳納各項費用；屆期未繳納者，視為放棄使用之權利。</w:t>
      </w:r>
    </w:p>
    <w:p w:rsidR="00842978" w:rsidRPr="00842978" w:rsidRDefault="00842978" w:rsidP="00842978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rPr>
          <w:rFonts w:asciiTheme="minorEastAsia" w:eastAsiaTheme="minorEastAsia" w:hAnsiTheme="minorEastAsia" w:cs="標楷體" w:hint="eastAsia"/>
          <w:kern w:val="0"/>
        </w:rPr>
      </w:pPr>
      <w:r w:rsidRPr="005F7CF3">
        <w:rPr>
          <w:rFonts w:ascii="新細明體" w:hAnsi="新細明體" w:cs="新細明體" w:hint="eastAsia"/>
          <w:kern w:val="0"/>
        </w:rPr>
        <w:t>使用單位如遇有不可抗力之原因無法如期辦理活動時，應檢具證明文件向本</w:t>
      </w:r>
      <w:r>
        <w:rPr>
          <w:rFonts w:ascii="新細明體" w:hAnsi="新細明體" w:cs="新細明體" w:hint="eastAsia"/>
          <w:kern w:val="0"/>
        </w:rPr>
        <w:t>校</w:t>
      </w:r>
      <w:r w:rsidRPr="005F7CF3">
        <w:rPr>
          <w:rFonts w:ascii="新細明體" w:hAnsi="新細明體" w:cs="新細明體" w:hint="eastAsia"/>
          <w:kern w:val="0"/>
        </w:rPr>
        <w:t>申請延期或取消</w:t>
      </w:r>
      <w:r>
        <w:rPr>
          <w:rFonts w:ascii="新細明體" w:hAnsi="新細明體" w:cs="新細明體" w:hint="eastAsia"/>
          <w:kern w:val="0"/>
        </w:rPr>
        <w:t>，</w:t>
      </w:r>
      <w:r w:rsidRPr="005F7CF3">
        <w:rPr>
          <w:rFonts w:ascii="新細明體" w:hAnsi="新細明體" w:cs="新細明體" w:hint="eastAsia"/>
          <w:kern w:val="0"/>
        </w:rPr>
        <w:t>經核可後無息退還所繳費用</w:t>
      </w:r>
      <w:r>
        <w:rPr>
          <w:rFonts w:ascii="新細明體" w:hAnsi="新細明體" w:cs="新細明體" w:hint="eastAsia"/>
          <w:kern w:val="0"/>
        </w:rPr>
        <w:t>。</w:t>
      </w:r>
    </w:p>
    <w:p w:rsidR="00842978" w:rsidRPr="00842978" w:rsidRDefault="00842978" w:rsidP="00842978">
      <w:pPr>
        <w:pStyle w:val="a3"/>
        <w:numPr>
          <w:ilvl w:val="0"/>
          <w:numId w:val="1"/>
        </w:numPr>
        <w:ind w:leftChars="0"/>
      </w:pPr>
      <w:r w:rsidRPr="00842978">
        <w:rPr>
          <w:rFonts w:asciiTheme="minorEastAsia" w:hAnsiTheme="minorEastAsia" w:cs="標楷體" w:hint="eastAsia"/>
          <w:kern w:val="0"/>
        </w:rPr>
        <w:t>本要點經行政會議審議通過，校長核定後發布實施，修正時亦同。</w:t>
      </w:r>
      <w:bookmarkStart w:id="0" w:name="_GoBack"/>
      <w:bookmarkEnd w:id="0"/>
    </w:p>
    <w:p w:rsidR="00842978" w:rsidRDefault="00842978"/>
    <w:sectPr w:rsidR="0084297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¼Ð·¢Å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A475E"/>
    <w:multiLevelType w:val="hybridMultilevel"/>
    <w:tmpl w:val="56D8F628"/>
    <w:lvl w:ilvl="0" w:tplc="AA5C368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2F06425A"/>
    <w:multiLevelType w:val="hybridMultilevel"/>
    <w:tmpl w:val="5D6A1216"/>
    <w:lvl w:ilvl="0" w:tplc="AA5C3680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3B863B48"/>
    <w:multiLevelType w:val="hybridMultilevel"/>
    <w:tmpl w:val="EB7A2A3C"/>
    <w:lvl w:ilvl="0" w:tplc="3C18DB86">
      <w:start w:val="1"/>
      <w:numFmt w:val="taiwaneseCountingThousand"/>
      <w:lvlText w:val="%1、"/>
      <w:lvlJc w:val="left"/>
      <w:pPr>
        <w:ind w:left="480" w:hanging="480"/>
      </w:pPr>
      <w:rPr>
        <w:rFonts w:ascii="新細明體" w:eastAsia="新細明體" w:hAnsi="新細明體" w:hint="default"/>
        <w:color w:val="333333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D8D0D34"/>
    <w:multiLevelType w:val="hybridMultilevel"/>
    <w:tmpl w:val="AE44D4B2"/>
    <w:lvl w:ilvl="0" w:tplc="AA5C3680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6553238"/>
    <w:multiLevelType w:val="hybridMultilevel"/>
    <w:tmpl w:val="9B78E9A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597367A1"/>
    <w:multiLevelType w:val="hybridMultilevel"/>
    <w:tmpl w:val="C68441E0"/>
    <w:lvl w:ilvl="0" w:tplc="AA5C368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978"/>
    <w:rsid w:val="00842978"/>
    <w:rsid w:val="009E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標楷體" w:eastAsia="標楷體" w:hAnsiTheme="minorHAnsi" w:cstheme="minorBidi"/>
        <w:kern w:val="2"/>
        <w:sz w:val="28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978"/>
    <w:pPr>
      <w:widowControl w:val="0"/>
    </w:pPr>
    <w:rPr>
      <w:rFonts w:asciiTheme="minorHAnsi" w:eastAsia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978"/>
    <w:pPr>
      <w:ind w:leftChars="200" w:left="480"/>
    </w:pPr>
    <w:rPr>
      <w:rFonts w:ascii="Times New Roman" w:eastAsia="新細明體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標楷體" w:eastAsia="標楷體" w:hAnsiTheme="minorHAnsi" w:cstheme="minorBidi"/>
        <w:kern w:val="2"/>
        <w:sz w:val="28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978"/>
    <w:pPr>
      <w:widowControl w:val="0"/>
    </w:pPr>
    <w:rPr>
      <w:rFonts w:asciiTheme="minorHAnsi" w:eastAsia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2978"/>
    <w:pPr>
      <w:ind w:leftChars="200" w:left="48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156</Words>
  <Characters>895</Characters>
  <Application>Microsoft Office Word</Application>
  <DocSecurity>0</DocSecurity>
  <Lines>7</Lines>
  <Paragraphs>2</Paragraphs>
  <ScaleCrop>false</ScaleCrop>
  <Company>NTTU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2017-12-04T01:37:00Z</dcterms:created>
  <dcterms:modified xsi:type="dcterms:W3CDTF">2017-12-04T01:40:00Z</dcterms:modified>
</cp:coreProperties>
</file>